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1F" w:rsidRDefault="0002201F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3596952" cy="1028789"/>
            <wp:effectExtent l="19050" t="0" r="3498" b="0"/>
            <wp:docPr id="1" name="Obraz 0" descr="EU flag-Erasmus+_vect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flag-Erasmus+_vect_PO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952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01F" w:rsidRDefault="0002201F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REGULAMIN REKRUTACJI I UCZESTNICTWA W PROJEKCIE</w:t>
      </w:r>
    </w:p>
    <w:p w:rsidR="0057635E" w:rsidRPr="003B1148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</w:pPr>
      <w:r w:rsidRPr="003B11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„Don't be afraid of math"/"</w:t>
      </w:r>
      <w:proofErr w:type="spellStart"/>
      <w:r w:rsidRPr="003B11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Nie</w:t>
      </w:r>
      <w:proofErr w:type="spellEnd"/>
      <w:r w:rsidRPr="003B11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3B11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bój</w:t>
      </w:r>
      <w:proofErr w:type="spellEnd"/>
      <w:r w:rsidRPr="003B11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3B11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się</w:t>
      </w:r>
      <w:proofErr w:type="spellEnd"/>
      <w:r w:rsidRPr="003B11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3B11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matematyki</w:t>
      </w:r>
      <w:proofErr w:type="spellEnd"/>
      <w:r w:rsidRPr="003B11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"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realizowanego przez </w:t>
      </w: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Społeczną 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Szkołę Podstawową </w:t>
      </w: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w Świdnicy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od 01.09.2018r. do 31.08.2020r.</w:t>
      </w:r>
    </w:p>
    <w:p w:rsidR="0057635E" w:rsidRPr="005D1901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hAnsi="Times New Roman" w:cs="Times New Roman"/>
          <w:b/>
          <w:bCs/>
          <w:color w:val="313131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Nr projektu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: </w:t>
      </w:r>
      <w:r w:rsidRPr="005D1901">
        <w:rPr>
          <w:rFonts w:ascii="Times New Roman" w:hAnsi="Times New Roman" w:cs="Times New Roman"/>
          <w:b/>
          <w:bCs/>
          <w:color w:val="313131"/>
          <w:sz w:val="24"/>
          <w:szCs w:val="24"/>
        </w:rPr>
        <w:t>2018-1-DE03-KA229-047227_2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REGULAMIN WYBORU UCZNIÓW DO UDZIAŁU W PROJEKCIE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§ 1.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Niniejszy regulamin określa zasady rekrutacji uczestników projektu pt.: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” </w:t>
      </w:r>
      <w:proofErr w:type="spellStart"/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Don't</w:t>
      </w:r>
      <w:proofErr w:type="spellEnd"/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be </w:t>
      </w:r>
      <w:proofErr w:type="spellStart"/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afraid</w:t>
      </w:r>
      <w:proofErr w:type="spellEnd"/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of </w:t>
      </w:r>
      <w:proofErr w:type="spellStart"/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math</w:t>
      </w:r>
      <w:proofErr w:type="spellEnd"/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”, 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który jest </w:t>
      </w:r>
      <w:r w:rsidRPr="005D190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współfinansowany przez Unię Europejską w ramach 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sektora edukacji szkolnej, partnerstwa strategicznego –współpraca szkół programu </w:t>
      </w:r>
      <w:r w:rsidRPr="005D19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Erasmus +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§ 2.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Informacje o projekcie</w:t>
      </w:r>
    </w:p>
    <w:p w:rsidR="0057635E" w:rsidRPr="005D1901" w:rsidRDefault="0057635E" w:rsidP="0057635E">
      <w:p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1. 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Projekt realizowany jest w </w:t>
      </w: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Społecznej 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Szkole Podstawowej 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w Świdnicy 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w okresie od </w:t>
      </w: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2018-09-01 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do </w:t>
      </w: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2020-08-31.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2. 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Projekt jest współfinansowany przez Unię Europejską i jest realizowany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 xml:space="preserve">w ramach programu partnerstwa strategiczne na rzecz edukacji szkolnej – współpraca szkół programu </w:t>
      </w:r>
      <w:r w:rsidRPr="005D19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Erasmus +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3. 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Projekt skierowany jest do uczniów szkoły pods</w:t>
      </w: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tawowej klasy od VI do VIII</w:t>
      </w:r>
      <w:r w:rsidR="009C1E8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i IIIG</w:t>
      </w:r>
    </w:p>
    <w:p w:rsidR="0057635E" w:rsidRPr="0057635E" w:rsidRDefault="003B734A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4. Celami </w:t>
      </w:r>
      <w:r w:rsidR="0057635E"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głównym</w:t>
      </w: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i </w:t>
      </w:r>
      <w:r w:rsidR="0057635E"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projektu są:</w:t>
      </w:r>
    </w:p>
    <w:p w:rsidR="00A27CFE" w:rsidRPr="005D1901" w:rsidRDefault="005D1901" w:rsidP="0057635E">
      <w:pPr>
        <w:numPr>
          <w:ilvl w:val="0"/>
          <w:numId w:val="5"/>
        </w:num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zainteresowanie uczniów matematyką </w:t>
      </w:r>
    </w:p>
    <w:p w:rsidR="00A27CFE" w:rsidRPr="005D1901" w:rsidRDefault="005D1901" w:rsidP="0057635E">
      <w:pPr>
        <w:numPr>
          <w:ilvl w:val="0"/>
          <w:numId w:val="5"/>
        </w:num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 xml:space="preserve">poprawienie umiejętności matematycznych uczniów </w:t>
      </w:r>
    </w:p>
    <w:p w:rsidR="00A27CFE" w:rsidRPr="005D1901" w:rsidRDefault="005D1901" w:rsidP="0057635E">
      <w:pPr>
        <w:numPr>
          <w:ilvl w:val="0"/>
          <w:numId w:val="5"/>
        </w:num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doskonalenie umiejętności językowych i cyfrowych uczniów i nauczycieli </w:t>
      </w:r>
    </w:p>
    <w:p w:rsidR="00A27CFE" w:rsidRPr="005D1901" w:rsidRDefault="005D1901" w:rsidP="0057635E">
      <w:pPr>
        <w:numPr>
          <w:ilvl w:val="0"/>
          <w:numId w:val="5"/>
        </w:num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wymiana i  dzielenie się dobrą praktyką i metodami pracy między szkołami </w:t>
      </w:r>
    </w:p>
    <w:p w:rsidR="00A27CFE" w:rsidRPr="005D1901" w:rsidRDefault="005D1901" w:rsidP="0057635E">
      <w:pPr>
        <w:numPr>
          <w:ilvl w:val="0"/>
          <w:numId w:val="5"/>
        </w:num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dostrzeganie korzyści płynących ze współpracy międzynarodowej.</w:t>
      </w:r>
    </w:p>
    <w:p w:rsidR="00A27CFE" w:rsidRPr="005D1901" w:rsidRDefault="005D1901" w:rsidP="0057635E">
      <w:pPr>
        <w:numPr>
          <w:ilvl w:val="0"/>
          <w:numId w:val="5"/>
        </w:num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Wspieranie nauczycieli szkół partnerskich w rozwoju zawodowym </w:t>
      </w:r>
    </w:p>
    <w:p w:rsidR="00A27CFE" w:rsidRPr="005D1901" w:rsidRDefault="005D1901" w:rsidP="0057635E">
      <w:pPr>
        <w:numPr>
          <w:ilvl w:val="0"/>
          <w:numId w:val="5"/>
        </w:num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Promowanie lekcji CLIL jako szansy na równoczesne zdobywanie wiedzy i kształcenie umiejętności językowych </w:t>
      </w:r>
    </w:p>
    <w:p w:rsidR="00A27CFE" w:rsidRPr="005D1901" w:rsidRDefault="005D1901" w:rsidP="0057635E">
      <w:pPr>
        <w:numPr>
          <w:ilvl w:val="0"/>
          <w:numId w:val="5"/>
        </w:num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promowanie tolerancyjnych postaw i włączenia społecznego </w:t>
      </w:r>
    </w:p>
    <w:p w:rsidR="0057635E" w:rsidRPr="0057635E" w:rsidRDefault="0057635E" w:rsidP="003B734A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§ 3.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Zasady rekrutacji uczestników projektu</w:t>
      </w:r>
    </w:p>
    <w:p w:rsidR="003B734A" w:rsidRPr="005D1901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1. Rekrutacja </w:t>
      </w:r>
      <w:r w:rsidR="003B734A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odbędzie się w dwóch terminach:</w:t>
      </w:r>
    </w:p>
    <w:p w:rsidR="003B734A" w:rsidRPr="005D1901" w:rsidRDefault="003B734A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pierwsza rekrutacja </w:t>
      </w:r>
      <w:r w:rsidR="0057635E"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rozpo</w:t>
      </w: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cznie się z dniem 17 września 2018 r. i kończy 28 września</w:t>
      </w:r>
      <w:r w:rsidR="0057635E"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2018</w:t>
      </w:r>
      <w:r w:rsidR="0057635E"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r.</w:t>
      </w:r>
    </w:p>
    <w:p w:rsidR="003B734A" w:rsidRPr="005D1901" w:rsidRDefault="003B734A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- druga rekrutacja odbędzie  się we wrześniu 2019r.</w:t>
      </w:r>
    </w:p>
    <w:p w:rsidR="0057635E" w:rsidRPr="0057635E" w:rsidRDefault="0057635E" w:rsidP="003B734A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w skład Zespołu Rekrutacyjnego wchodzą:</w:t>
      </w:r>
    </w:p>
    <w:p w:rsidR="0057635E" w:rsidRPr="0057635E" w:rsidRDefault="0057635E" w:rsidP="0057635E">
      <w:pPr>
        <w:numPr>
          <w:ilvl w:val="0"/>
          <w:numId w:val="2"/>
        </w:numPr>
        <w:shd w:val="clear" w:color="auto" w:fill="FFFFFF"/>
        <w:spacing w:after="0" w:line="240" w:lineRule="auto"/>
        <w:ind w:left="564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252525"/>
          <w:sz w:val="24"/>
          <w:szCs w:val="24"/>
        </w:rPr>
        <w:t>Szkolny k</w:t>
      </w:r>
      <w:r w:rsidR="003B734A" w:rsidRPr="005D1901">
        <w:rPr>
          <w:rFonts w:ascii="Times New Roman" w:eastAsia="Times New Roman" w:hAnsi="Times New Roman" w:cs="Times New Roman"/>
          <w:color w:val="252525"/>
          <w:sz w:val="24"/>
          <w:szCs w:val="24"/>
        </w:rPr>
        <w:t>oordynator projektu- Hanna Turek</w:t>
      </w:r>
    </w:p>
    <w:p w:rsidR="0057635E" w:rsidRPr="0057635E" w:rsidRDefault="000263D0" w:rsidP="0057635E">
      <w:pPr>
        <w:numPr>
          <w:ilvl w:val="0"/>
          <w:numId w:val="2"/>
        </w:numPr>
        <w:shd w:val="clear" w:color="auto" w:fill="FFFFFF"/>
        <w:spacing w:after="0" w:line="240" w:lineRule="auto"/>
        <w:ind w:left="564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Magdalena </w:t>
      </w:r>
      <w:proofErr w:type="spellStart"/>
      <w:r w:rsidRPr="005D1901">
        <w:rPr>
          <w:rFonts w:ascii="Times New Roman" w:eastAsia="Times New Roman" w:hAnsi="Times New Roman" w:cs="Times New Roman"/>
          <w:color w:val="252525"/>
          <w:sz w:val="24"/>
          <w:szCs w:val="24"/>
        </w:rPr>
        <w:t>W</w:t>
      </w:r>
      <w:r w:rsidR="003B734A" w:rsidRPr="005D1901">
        <w:rPr>
          <w:rFonts w:ascii="Times New Roman" w:eastAsia="Times New Roman" w:hAnsi="Times New Roman" w:cs="Times New Roman"/>
          <w:color w:val="252525"/>
          <w:sz w:val="24"/>
          <w:szCs w:val="24"/>
        </w:rPr>
        <w:t>intoniak</w:t>
      </w:r>
      <w:proofErr w:type="spellEnd"/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2. Uczestnikiem projektu może być osoba, która z własnej inicjatywy wyraża chęć uczestnictwa w projekcie i jest uczniem klasy V</w:t>
      </w:r>
      <w:r w:rsidR="003B734A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I – VIII</w:t>
      </w:r>
      <w:r w:rsidR="003B1148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i IIIG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3. Kryteria brane pod uwagę przy rekrutacji uczniów do udziału w projekcie:</w:t>
      </w:r>
    </w:p>
    <w:p w:rsidR="003B734A" w:rsidRPr="005D1901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– zadeklarowani</w:t>
      </w:r>
      <w:r w:rsidR="003B734A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e uczestnictwa w projekcie 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="003B734A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do końca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jego realizacji,</w:t>
      </w:r>
    </w:p>
    <w:p w:rsidR="0057635E" w:rsidRPr="0057635E" w:rsidRDefault="003B734A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- minimum dobra ocena z zachowania z półrocza poprzedzającego przystąpienie do projektu</w:t>
      </w:r>
      <w:r w:rsidR="0057635E"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4. Rodzice/prawni opiekunowie ucznia, który spełnia wymienione powyżej kryteria wyrażają pisemną zgodę na udział dziecka w projekcie i przetwarzanie danych osobowych w związku z działaniami dotyczącymi projektu</w:t>
      </w:r>
      <w:r w:rsidR="005D1901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5. Uczeń składa </w:t>
      </w:r>
      <w:r w:rsidR="005D1901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ustną 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deklarację kandydata u szkolnego koordynatora projektu.</w:t>
      </w:r>
    </w:p>
    <w:p w:rsidR="0057635E" w:rsidRPr="0057635E" w:rsidRDefault="00A46F16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6. O zakwalifikowaniu się do zespołu projektowego uczeń zostanie poinformowany przez dziennik </w:t>
      </w:r>
      <w:proofErr w:type="spellStart"/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Librus</w:t>
      </w:r>
      <w:proofErr w:type="spellEnd"/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§ 4.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Zadania uczestników projektu: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Do zadań uczniów biorących udział w projekcie należy: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1. Wspólne z opiekunem omówienie zasad współpracy w realizacji projektu, podział zadań w zespole.</w:t>
      </w:r>
    </w:p>
    <w:p w:rsidR="0057635E" w:rsidRPr="0057635E" w:rsidRDefault="00A46F16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2</w:t>
      </w:r>
      <w:r w:rsidR="0057635E"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. Rzetelne i terminowe wypełnianie obowiązków wynikających z prac przydzielonych w harmonogramie.</w:t>
      </w:r>
    </w:p>
    <w:p w:rsidR="0057635E" w:rsidRPr="0057635E" w:rsidRDefault="00A46F16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3</w:t>
      </w:r>
      <w:r w:rsidR="0057635E"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. Współpraca z opiekunem projektu oraz uczniami wchodzącymi w skład grupy projektowej.</w:t>
      </w:r>
    </w:p>
    <w:p w:rsidR="0057635E" w:rsidRPr="0057635E" w:rsidRDefault="00A46F16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4</w:t>
      </w:r>
      <w:r w:rsidR="0057635E"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. Promowanie działań projektowych wśród społeczności szkolnej i lokalnej.</w:t>
      </w:r>
    </w:p>
    <w:p w:rsidR="0057635E" w:rsidRPr="0057635E" w:rsidRDefault="00A46F16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5</w:t>
      </w:r>
      <w:r w:rsidR="0057635E"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. Uczniowie mogą korzystać z pomieszczeń szkoły do celów związanych z realizacją zadań projektowych w godzinach jej pracy i wyłącznie pod opieką nauczyciela koordynującego lub innych nauczycieli.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§5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Rezygnacja uczestnika z udziału w projekcie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1. Uczestnik ma prawo do rezygnacji w projekcie bez ponoszenia odpowiedzialności finansowej w przypadku gdy: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– Rezygnacja została zgłoszo</w:t>
      </w:r>
      <w:r w:rsidR="00A46F16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na na piśmie do Koordynatora Proje</w:t>
      </w:r>
      <w:r w:rsidR="00B90E78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k</w:t>
      </w:r>
      <w:r w:rsidR="00A46F16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tu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(rezygnacja musi być podpisana przez rodziców/opiekunów prawnych)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2. W przypadku zakwalifikowania się ucznia na wyjazd do szkoły partnerskiej i rezygnacji z tego wyjazdu, rodzice/opiekunowie prawni ucznia zobowiązują się do poniesienia kosztów wynikających z tej rezygnacji (zmiana nazwiska na bilecie lotniczym, odwołanie rezerwacji itp.)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3. W przypadku rezygnacji Uczestnika z udziału w zadaniach projektowych lub skreślenia z listy, Uczestnik zobowiązany jest do zwrotu otrzymanych materiałów dydaktycznych i szkoleniowych, najpóźniej w chwili złożenia pisemnej rezygnacji.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§6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Skreślenie z listy uczestników projektu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1. Obecność na zajęciach jest obowiązko</w:t>
      </w:r>
      <w:r w:rsidR="005D1901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wa. W przypadku przekroczenia 25</w:t>
      </w: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% nieobecności koordynator zastrzega sobie prawo skreślenia ucznia z grona ucze</w:t>
      </w:r>
      <w:r w:rsidR="00E6107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stników projektu. </w:t>
      </w:r>
    </w:p>
    <w:p w:rsidR="0057635E" w:rsidRPr="005D1901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2. Koordynator zastrzega sobie prawo wykluczenia z udziału w projekcie uczniów rażąco naruszających postanowienia niniejszego regulaminu.</w:t>
      </w:r>
    </w:p>
    <w:p w:rsidR="00A46F16" w:rsidRPr="005D1901" w:rsidRDefault="00A46F16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3. Jeżeli podczas trwania projektu uczeń otrzyma semestralną lub roczną ocenę z zachowania niższą niż dobra, to koordynator może go skreślić z listy uczestników projektu.</w:t>
      </w:r>
    </w:p>
    <w:p w:rsidR="00A46F16" w:rsidRPr="0057635E" w:rsidRDefault="00A46F16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§7</w:t>
      </w:r>
    </w:p>
    <w:p w:rsidR="0057635E" w:rsidRPr="005D1901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Kryteria kwalifikacji do mobilności na spotkania z partnerami </w:t>
      </w:r>
      <w:r w:rsidR="00A46F16"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B7332F" w:rsidRPr="0057635E" w:rsidRDefault="00B7332F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B7332F" w:rsidRPr="005D1901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  <w:r w:rsidRPr="005D1901">
        <w:rPr>
          <w:rFonts w:ascii="Times New Roman" w:hAnsi="Times New Roman" w:cs="Times New Roman"/>
          <w:sz w:val="24"/>
          <w:szCs w:val="24"/>
        </w:rPr>
        <w:t xml:space="preserve">1. Uczestnik wyjazdu powinien mieć co najmniej </w:t>
      </w:r>
      <w:r w:rsidR="005D1901" w:rsidRPr="005D1901">
        <w:rPr>
          <w:rFonts w:ascii="Times New Roman" w:hAnsi="Times New Roman" w:cs="Times New Roman"/>
          <w:sz w:val="24"/>
          <w:szCs w:val="24"/>
        </w:rPr>
        <w:t xml:space="preserve">bardzo </w:t>
      </w:r>
      <w:r w:rsidRPr="005D1901">
        <w:rPr>
          <w:rFonts w:ascii="Times New Roman" w:hAnsi="Times New Roman" w:cs="Times New Roman"/>
          <w:sz w:val="24"/>
          <w:szCs w:val="24"/>
        </w:rPr>
        <w:t>dobrą ocenę z zachowania za półrocze poprzedzające wyjazd</w:t>
      </w:r>
    </w:p>
    <w:p w:rsidR="00B7332F" w:rsidRPr="005D1901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  <w:r w:rsidRPr="005D1901">
        <w:rPr>
          <w:rFonts w:ascii="Times New Roman" w:hAnsi="Times New Roman" w:cs="Times New Roman"/>
          <w:sz w:val="24"/>
          <w:szCs w:val="24"/>
        </w:rPr>
        <w:t>2.Uczestnicy wyjazdu są wyłaniani na podstawie punktowej oceny ich zaangażowania w projekt.</w:t>
      </w:r>
    </w:p>
    <w:p w:rsidR="00B7332F" w:rsidRPr="005D1901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  <w:r w:rsidRPr="005D1901">
        <w:rPr>
          <w:rFonts w:ascii="Times New Roman" w:hAnsi="Times New Roman" w:cs="Times New Roman"/>
          <w:sz w:val="24"/>
          <w:szCs w:val="24"/>
        </w:rPr>
        <w:t>3. W każdym wyjeździe weźmie udział sześciu uczniów, którzy uzyskają największą ilość punktów w określonym czasie.  </w:t>
      </w:r>
    </w:p>
    <w:p w:rsidR="00B7332F" w:rsidRPr="005D1901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  <w:r w:rsidRPr="005D1901">
        <w:rPr>
          <w:rFonts w:ascii="Times New Roman" w:hAnsi="Times New Roman" w:cs="Times New Roman"/>
          <w:sz w:val="24"/>
          <w:szCs w:val="24"/>
        </w:rPr>
        <w:t xml:space="preserve">4. Na każdy wyjazd obowiązuje nowa rekrutacja, ale na tych samych zasadach.  </w:t>
      </w:r>
    </w:p>
    <w:p w:rsidR="00B7332F" w:rsidRPr="005D1901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  <w:r w:rsidRPr="005D1901">
        <w:rPr>
          <w:rFonts w:ascii="Times New Roman" w:hAnsi="Times New Roman" w:cs="Times New Roman"/>
          <w:sz w:val="24"/>
          <w:szCs w:val="24"/>
        </w:rPr>
        <w:t>5.  O konkursach i innych działaniach wraz ze szczegółowymi informacjami uczniowie będą dodatkowo informowani poprzez szkolną stronę internetową oraz grupę zamkniętą  na FB.</w:t>
      </w:r>
    </w:p>
    <w:p w:rsidR="00B7332F" w:rsidRPr="005D1901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  <w:r w:rsidRPr="005D1901">
        <w:rPr>
          <w:rFonts w:ascii="Times New Roman" w:hAnsi="Times New Roman" w:cs="Times New Roman"/>
          <w:sz w:val="24"/>
          <w:szCs w:val="24"/>
        </w:rPr>
        <w:t>6. W przypadku gdy na podstawie zdobytych punktów zakwalifikuje się więcej niż 6 uczniów zastosowane będą dodatkowe kryteria w następującej kolejności</w:t>
      </w:r>
    </w:p>
    <w:p w:rsidR="00B7332F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  <w:r w:rsidRPr="005D1901">
        <w:rPr>
          <w:rFonts w:ascii="Times New Roman" w:hAnsi="Times New Roman" w:cs="Times New Roman"/>
          <w:sz w:val="24"/>
          <w:szCs w:val="24"/>
        </w:rPr>
        <w:t>a) mniejsza ilość  udziału w dotychczasowych mobilnościach</w:t>
      </w:r>
    </w:p>
    <w:p w:rsidR="008E296A" w:rsidRPr="005D1901" w:rsidRDefault="008E296A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uczestnictwo w kółku matematycznym</w:t>
      </w:r>
    </w:p>
    <w:p w:rsidR="00B7332F" w:rsidRPr="005D1901" w:rsidRDefault="008E296A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7332F" w:rsidRPr="005D1901">
        <w:rPr>
          <w:rFonts w:ascii="Times New Roman" w:hAnsi="Times New Roman" w:cs="Times New Roman"/>
          <w:sz w:val="24"/>
          <w:szCs w:val="24"/>
        </w:rPr>
        <w:t>) losowanie</w:t>
      </w:r>
    </w:p>
    <w:p w:rsidR="00B7332F" w:rsidRPr="005D1901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5787"/>
        <w:gridCol w:w="2990"/>
      </w:tblGrid>
      <w:tr w:rsidR="00B7332F" w:rsidRPr="005D1901" w:rsidTr="00AE20B4"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RODZAJ DZIAŁANIA</w:t>
            </w:r>
          </w:p>
        </w:tc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</w:tr>
      <w:tr w:rsidR="00B7332F" w:rsidRPr="005D1901" w:rsidTr="00AE20B4"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0" w:type="auto"/>
          </w:tcPr>
          <w:p w:rsidR="007C2462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Udział w konk</w:t>
            </w:r>
            <w:r w:rsidR="005D1901" w:rsidRPr="005D1901">
              <w:rPr>
                <w:rFonts w:ascii="Times New Roman" w:hAnsi="Times New Roman" w:cs="Times New Roman"/>
                <w:sz w:val="24"/>
                <w:szCs w:val="24"/>
              </w:rPr>
              <w:t>ursie organizowanym w ramach działań projektowych</w:t>
            </w:r>
            <w:r w:rsidR="007C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</w:tr>
      <w:tr w:rsidR="00B7332F" w:rsidRPr="005D1901" w:rsidTr="00AE20B4"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Zaję</w:t>
            </w:r>
            <w:r w:rsidR="00E61071">
              <w:rPr>
                <w:rFonts w:ascii="Times New Roman" w:hAnsi="Times New Roman" w:cs="Times New Roman"/>
                <w:sz w:val="24"/>
                <w:szCs w:val="24"/>
              </w:rPr>
              <w:t xml:space="preserve">cie wysokiego miejsca w </w:t>
            </w: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 xml:space="preserve"> konkursie</w:t>
            </w:r>
            <w:r w:rsidR="00E61071">
              <w:rPr>
                <w:rFonts w:ascii="Times New Roman" w:hAnsi="Times New Roman" w:cs="Times New Roman"/>
                <w:sz w:val="24"/>
                <w:szCs w:val="24"/>
              </w:rPr>
              <w:t xml:space="preserve"> projektowym</w:t>
            </w: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  <w:p w:rsidR="007C2462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III mi</w:t>
            </w:r>
            <w:bookmarkStart w:id="0" w:name="_GoBack"/>
            <w:bookmarkEnd w:id="0"/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ejsce</w:t>
            </w:r>
          </w:p>
        </w:tc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7332F" w:rsidRPr="005D1901" w:rsidRDefault="00B7332F" w:rsidP="00AE20B4">
            <w:pPr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7332F" w:rsidRPr="005D1901" w:rsidRDefault="00B7332F" w:rsidP="00AE20B4">
            <w:pPr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332F" w:rsidRDefault="00B7332F" w:rsidP="00AE20B4">
            <w:pPr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C2462" w:rsidRPr="005D1901" w:rsidRDefault="007C2462" w:rsidP="007C2462">
            <w:pPr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Punkty z 1. i  2. Nie są sumowane</w:t>
            </w:r>
          </w:p>
        </w:tc>
      </w:tr>
      <w:tr w:rsidR="00B7332F" w:rsidRPr="005D1901" w:rsidTr="00AE20B4"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3.</w:t>
            </w:r>
          </w:p>
        </w:tc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Aktywne i systematyczne uczestniczenie w zajęciach projektowych:</w:t>
            </w:r>
          </w:p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- minimum 90% obecności</w:t>
            </w:r>
          </w:p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- od 80% - 89%</w:t>
            </w:r>
          </w:p>
        </w:tc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6F21FB" w:rsidRDefault="006F21FB" w:rsidP="00AE20B4">
            <w:pPr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32F" w:rsidRPr="005D1901" w:rsidRDefault="00B7332F" w:rsidP="00AE20B4">
            <w:pPr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7332F" w:rsidRPr="005D1901" w:rsidRDefault="00B7332F" w:rsidP="00AE20B4">
            <w:pPr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332F" w:rsidRPr="005D1901" w:rsidTr="00AE20B4">
        <w:tc>
          <w:tcPr>
            <w:tcW w:w="0" w:type="auto"/>
          </w:tcPr>
          <w:p w:rsidR="00B7332F" w:rsidRPr="005D1901" w:rsidRDefault="00B7332F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0" w:type="auto"/>
          </w:tcPr>
          <w:p w:rsidR="00B7332F" w:rsidRPr="005D1901" w:rsidRDefault="00B7332F" w:rsidP="00FB19EE">
            <w:pPr>
              <w:tabs>
                <w:tab w:val="right" w:pos="6618"/>
              </w:tabs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>Wykonanie pozakonkursowych</w:t>
            </w:r>
            <w:r w:rsidR="008E2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901">
              <w:rPr>
                <w:rFonts w:ascii="Times New Roman" w:hAnsi="Times New Roman" w:cs="Times New Roman"/>
                <w:sz w:val="24"/>
                <w:szCs w:val="24"/>
              </w:rPr>
              <w:t xml:space="preserve"> prac projektowych</w:t>
            </w:r>
            <w:r w:rsidR="00FB19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B7332F" w:rsidRPr="005D1901" w:rsidRDefault="009E783D" w:rsidP="00AE20B4">
            <w:pPr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19EE" w:rsidRPr="005D1901" w:rsidTr="00AE20B4">
        <w:tc>
          <w:tcPr>
            <w:tcW w:w="0" w:type="auto"/>
          </w:tcPr>
          <w:p w:rsidR="00FB19EE" w:rsidRPr="005D1901" w:rsidRDefault="00FB19EE" w:rsidP="00AE20B4">
            <w:pPr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</w:p>
        </w:tc>
        <w:tc>
          <w:tcPr>
            <w:tcW w:w="0" w:type="auto"/>
          </w:tcPr>
          <w:p w:rsidR="00FB19EE" w:rsidRPr="005D1901" w:rsidRDefault="00FB19EE" w:rsidP="00FB19EE">
            <w:pPr>
              <w:tabs>
                <w:tab w:val="right" w:pos="6618"/>
              </w:tabs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działania</w:t>
            </w:r>
          </w:p>
        </w:tc>
        <w:tc>
          <w:tcPr>
            <w:tcW w:w="0" w:type="auto"/>
          </w:tcPr>
          <w:p w:rsidR="00FB19EE" w:rsidRDefault="00FB19EE" w:rsidP="00AE20B4">
            <w:pPr>
              <w:spacing w:after="0"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32F" w:rsidRPr="005D1901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</w:p>
    <w:p w:rsidR="00B7332F" w:rsidRPr="005D1901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</w:p>
    <w:p w:rsidR="00B7332F" w:rsidRDefault="00B7332F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</w:p>
    <w:p w:rsidR="009E783D" w:rsidRPr="005D1901" w:rsidRDefault="009E783D" w:rsidP="00B7332F">
      <w:pPr>
        <w:spacing w:line="260" w:lineRule="atLeast"/>
        <w:rPr>
          <w:rFonts w:ascii="Times New Roman" w:hAnsi="Times New Roman" w:cs="Times New Roman"/>
          <w:sz w:val="24"/>
          <w:szCs w:val="24"/>
        </w:rPr>
      </w:pP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§8</w:t>
      </w:r>
    </w:p>
    <w:p w:rsidR="0057635E" w:rsidRPr="0057635E" w:rsidRDefault="0057635E" w:rsidP="0057635E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Zasady uczestnictwa w mobilnościach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1. Rodzice/prawni opiekunowie ucznia wyrażają zgodę na wyja</w:t>
      </w:r>
      <w:r w:rsidR="005D1901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zd w oświadczeniu 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2. Uczeń jest zobowiązany do dostarczenia kompletu dokumentów (zgoda rodziców, zgoda na udzielenie pomocy medycznej, kontakt telefoniczny z uczniem i jego rodzicami/opiekunami prawnymi itp.) w terminie określonym przez koordynatora oraz do pisemnego potwierdzenia zapoznania się z regulaminem uczestnictwa w wyjeździe.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3. Przed wyjazdem organizowane jest spotkanie z rodzicami/opiekunami prawnymi uczniów wyjeżdżających, które ma na celu przekazanie niezbędnych informacji związanych z podróżą i pobytem za granicą.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4. Uczestnicy wyjazdu są zobowiązani do bezwzględnego przestrzegania poleceń koordynatora projektu i opiekunów w trakcie wyjazdów zagranicznych w tym stałego kontaktu telefonicznego.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5. Każdy uczestnik podlega bezwzględnie następującym zakazom: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· Zakaz samodzielnego oddalania się od grupy.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· Zakaz stosowania używek w jakiejkolwiek postaci.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6. Uczestnicy wyjazdu dostosowują się do ustalonego programu i rozkładu czasowego dnia.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7. Uczestnicy wyjazdu przestrzegają przepisów BHP, przeciwpożarowych i kodeksu ruchu drogowego, itp.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8.Obowiązkiem każdego uczestnika wyjazdu jest kulturalne zachowanie, dbanie o dobre imię szkoły i kraju. Uczestnicy nie naruszają godności uczestników reprezentujących inną kulturę, religię czy przekonania.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9.W przypadku złamania powyższych reguł, uczeń zostanie wykluczony </w:t>
      </w:r>
      <w:r w:rsidR="000263D0"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>z dalszego udziału w projekcie.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10. Jeżeli uczestnik wyjazdu wyrządzi szkody, to odpowiedzialność finansową poniosą rodzice/opiekunowie prawni.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11. Uczestnicy wyjazdu podlegają regulaminowi od momentu zbiórki przed wyjazdem do momentu zakończenia wyjazdu przez koordynatora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12. Dodatkowe, własne wydatki uczestnicy wyjazdu pokrywają samodzielnie.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0263D0" w:rsidRPr="005D1901" w:rsidRDefault="000263D0" w:rsidP="000263D0">
      <w:pPr>
        <w:shd w:val="clear" w:color="auto" w:fill="FFFFFF"/>
        <w:tabs>
          <w:tab w:val="left" w:pos="3840"/>
          <w:tab w:val="center" w:pos="4536"/>
        </w:tabs>
        <w:spacing w:after="0" w:line="39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</w:p>
    <w:p w:rsidR="000263D0" w:rsidRPr="005D1901" w:rsidRDefault="000263D0" w:rsidP="000263D0">
      <w:pPr>
        <w:shd w:val="clear" w:color="auto" w:fill="FFFFFF"/>
        <w:tabs>
          <w:tab w:val="left" w:pos="3840"/>
          <w:tab w:val="center" w:pos="4536"/>
        </w:tabs>
        <w:spacing w:after="0" w:line="39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63D0" w:rsidRPr="005D1901" w:rsidRDefault="000263D0" w:rsidP="000263D0">
      <w:pPr>
        <w:shd w:val="clear" w:color="auto" w:fill="FFFFFF"/>
        <w:tabs>
          <w:tab w:val="left" w:pos="3840"/>
          <w:tab w:val="center" w:pos="4536"/>
        </w:tabs>
        <w:spacing w:after="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="0057635E"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§</w:t>
      </w: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</w:t>
      </w:r>
      <w:r w:rsidRPr="005D190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</w:p>
    <w:p w:rsidR="0057635E" w:rsidRPr="0057635E" w:rsidRDefault="0057635E" w:rsidP="000263D0">
      <w:pPr>
        <w:shd w:val="clear" w:color="auto" w:fill="FFFFFF"/>
        <w:tabs>
          <w:tab w:val="left" w:pos="3840"/>
          <w:tab w:val="center" w:pos="4536"/>
        </w:tabs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Postanowienia końcowe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1. Regulamin wchodzi w życie z dniem uchwalenia.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2. Koordynator zastrzega sobie prawo zmiany postanowień niniejszego regulaminu w przypadku zaistnienia nieprzewidzianych okoliczności niezależnych od niego.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3. Każda zmiana niniejszego Regulaminu wymaga formy pisemnej.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4. Aktualna treść regulaminu jest dostępna na stronie internetowej szkoły i u koordynatora.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57635E" w:rsidRPr="0057635E" w:rsidRDefault="0057635E" w:rsidP="0057635E">
      <w:pPr>
        <w:shd w:val="clear" w:color="auto" w:fill="FFFFFF"/>
        <w:spacing w:after="300" w:line="39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35E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6D08CA" w:rsidRPr="005D1901" w:rsidRDefault="006D08CA">
      <w:pPr>
        <w:rPr>
          <w:rFonts w:ascii="Times New Roman" w:hAnsi="Times New Roman" w:cs="Times New Roman"/>
          <w:sz w:val="24"/>
          <w:szCs w:val="24"/>
        </w:rPr>
      </w:pPr>
    </w:p>
    <w:sectPr w:rsidR="006D08CA" w:rsidRPr="005D1901" w:rsidSect="006D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458A"/>
    <w:multiLevelType w:val="multilevel"/>
    <w:tmpl w:val="C5B4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733BE5"/>
    <w:multiLevelType w:val="multilevel"/>
    <w:tmpl w:val="0AEA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7C47BF"/>
    <w:multiLevelType w:val="multilevel"/>
    <w:tmpl w:val="58D0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F1FAE"/>
    <w:multiLevelType w:val="hybridMultilevel"/>
    <w:tmpl w:val="12C0C694"/>
    <w:lvl w:ilvl="0" w:tplc="B87CE1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F2C2E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6573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A848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C0F1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AD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C93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347E3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C102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360132"/>
    <w:multiLevelType w:val="multilevel"/>
    <w:tmpl w:val="0A18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5E"/>
    <w:rsid w:val="0002201F"/>
    <w:rsid w:val="000263D0"/>
    <w:rsid w:val="003A2F66"/>
    <w:rsid w:val="003B1148"/>
    <w:rsid w:val="003B734A"/>
    <w:rsid w:val="00547172"/>
    <w:rsid w:val="0057635E"/>
    <w:rsid w:val="005D1901"/>
    <w:rsid w:val="005D499B"/>
    <w:rsid w:val="006D08CA"/>
    <w:rsid w:val="006F21FB"/>
    <w:rsid w:val="007C2462"/>
    <w:rsid w:val="00833565"/>
    <w:rsid w:val="00876FA4"/>
    <w:rsid w:val="008E296A"/>
    <w:rsid w:val="009C1E81"/>
    <w:rsid w:val="009E783D"/>
    <w:rsid w:val="00A27CFE"/>
    <w:rsid w:val="00A46F16"/>
    <w:rsid w:val="00B1336F"/>
    <w:rsid w:val="00B7332F"/>
    <w:rsid w:val="00B90E78"/>
    <w:rsid w:val="00E504B2"/>
    <w:rsid w:val="00E61071"/>
    <w:rsid w:val="00F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635E"/>
    <w:rPr>
      <w:b/>
      <w:bCs/>
    </w:rPr>
  </w:style>
  <w:style w:type="character" w:styleId="Uwydatnienie">
    <w:name w:val="Emphasis"/>
    <w:basedOn w:val="Domylnaczcionkaakapitu"/>
    <w:uiPriority w:val="20"/>
    <w:qFormat/>
    <w:rsid w:val="0057635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635E"/>
    <w:rPr>
      <w:b/>
      <w:bCs/>
    </w:rPr>
  </w:style>
  <w:style w:type="character" w:styleId="Uwydatnienie">
    <w:name w:val="Emphasis"/>
    <w:basedOn w:val="Domylnaczcionkaakapitu"/>
    <w:uiPriority w:val="20"/>
    <w:qFormat/>
    <w:rsid w:val="0057635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81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5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9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2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6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0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Dell</cp:lastModifiedBy>
  <cp:revision>8</cp:revision>
  <dcterms:created xsi:type="dcterms:W3CDTF">2018-09-19T18:53:00Z</dcterms:created>
  <dcterms:modified xsi:type="dcterms:W3CDTF">2018-09-19T19:43:00Z</dcterms:modified>
</cp:coreProperties>
</file>